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14065" w:rsidRPr="00852ABB" w:rsidRDefault="00014065" w:rsidP="005E521A">
      <w:pPr>
        <w:pStyle w:val="Vnbnnidung0"/>
        <w:spacing w:after="0"/>
        <w:ind w:firstLine="0"/>
        <w:jc w:val="center"/>
        <w:rPr>
          <w:rFonts w:ascii="Arial" w:hAnsi="Arial" w:cs="Arial"/>
          <w:sz w:val="20"/>
          <w:szCs w:val="20"/>
        </w:rPr>
      </w:pPr>
      <w:r w:rsidRPr="00852ABB">
        <w:rPr>
          <w:rFonts w:ascii="Arial" w:hAnsi="Arial" w:cs="Arial"/>
          <w:b/>
          <w:bCs/>
          <w:sz w:val="20"/>
          <w:szCs w:val="20"/>
        </w:rPr>
        <w:t>PHỤ LỤC 67</w:t>
      </w:r>
    </w:p>
    <w:p w:rsidR="00014065" w:rsidRDefault="00014065" w:rsidP="005E521A">
      <w:pPr>
        <w:pStyle w:val="Vnbnnidung0"/>
        <w:spacing w:after="0"/>
        <w:ind w:firstLine="0"/>
        <w:jc w:val="center"/>
        <w:rPr>
          <w:rFonts w:ascii="Arial" w:hAnsi="Arial" w:cs="Arial"/>
          <w:b/>
          <w:bCs/>
          <w:sz w:val="20"/>
          <w:szCs w:val="20"/>
        </w:rPr>
      </w:pPr>
      <w:r w:rsidRPr="00852ABB">
        <w:rPr>
          <w:rFonts w:ascii="Arial" w:hAnsi="Arial" w:cs="Arial"/>
          <w:b/>
          <w:bCs/>
          <w:sz w:val="20"/>
          <w:szCs w:val="20"/>
        </w:rPr>
        <w:t>CHƯƠNG TRÌNH ĐÀO TẠO HOA TIÊU HÀNG HẢ</w:t>
      </w:r>
      <w:r>
        <w:rPr>
          <w:rFonts w:ascii="Arial" w:hAnsi="Arial" w:cs="Arial"/>
          <w:b/>
          <w:bCs/>
          <w:sz w:val="20"/>
          <w:szCs w:val="20"/>
        </w:rPr>
        <w:t>I CHO</w:t>
      </w:r>
    </w:p>
    <w:p w:rsidR="00014065" w:rsidRPr="00852ABB" w:rsidRDefault="00014065" w:rsidP="005E521A">
      <w:pPr>
        <w:pStyle w:val="Vnbnnidung0"/>
        <w:spacing w:after="0"/>
        <w:ind w:firstLine="0"/>
        <w:jc w:val="center"/>
        <w:rPr>
          <w:rFonts w:ascii="Arial" w:hAnsi="Arial" w:cs="Arial"/>
          <w:sz w:val="20"/>
          <w:szCs w:val="20"/>
        </w:rPr>
      </w:pPr>
      <w:r w:rsidRPr="00852ABB">
        <w:rPr>
          <w:rFonts w:ascii="Arial" w:hAnsi="Arial" w:cs="Arial"/>
          <w:b/>
          <w:bCs/>
          <w:sz w:val="20"/>
          <w:szCs w:val="20"/>
        </w:rPr>
        <w:t>THUYỀN TRƯỞNG TỰ DẪN TÀU</w:t>
      </w:r>
    </w:p>
    <w:p w:rsidR="00014065" w:rsidRDefault="00014065"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sidRPr="002C292E">
        <w:rPr>
          <w:rFonts w:ascii="Arial" w:hAnsi="Arial" w:cs="Arial"/>
          <w:i/>
          <w:iCs/>
          <w:sz w:val="20"/>
          <w:szCs w:val="20"/>
        </w:rPr>
        <w:t>…..</w:t>
      </w:r>
      <w:r>
        <w:rPr>
          <w:rFonts w:ascii="Arial" w:hAnsi="Arial" w:cs="Arial"/>
          <w:i/>
          <w:iCs/>
          <w:sz w:val="20"/>
          <w:szCs w:val="20"/>
        </w:rPr>
        <w:t>/2023/TT-BGTVT</w:t>
      </w:r>
      <w:r w:rsidRPr="002C292E">
        <w:rPr>
          <w:rFonts w:ascii="Arial" w:hAnsi="Arial" w:cs="Arial"/>
          <w:i/>
          <w:iCs/>
          <w:sz w:val="20"/>
          <w:szCs w:val="20"/>
        </w:rPr>
        <w:t xml:space="preserve"> </w:t>
      </w:r>
      <w:r>
        <w:rPr>
          <w:rFonts w:ascii="Arial" w:hAnsi="Arial" w:cs="Arial"/>
          <w:i/>
          <w:iCs/>
          <w:sz w:val="20"/>
          <w:szCs w:val="20"/>
        </w:rPr>
        <w:t xml:space="preserve">ngày </w:t>
      </w:r>
      <w:r w:rsidRPr="002C292E">
        <w:rPr>
          <w:rFonts w:ascii="Arial" w:hAnsi="Arial" w:cs="Arial"/>
          <w:i/>
          <w:iCs/>
          <w:sz w:val="20"/>
          <w:szCs w:val="20"/>
        </w:rPr>
        <w:t>….</w:t>
      </w:r>
      <w:r>
        <w:rPr>
          <w:rFonts w:ascii="Arial" w:hAnsi="Arial" w:cs="Arial"/>
          <w:i/>
          <w:iCs/>
          <w:sz w:val="20"/>
          <w:szCs w:val="20"/>
        </w:rPr>
        <w:t>tháng</w:t>
      </w:r>
      <w:r w:rsidRPr="002C292E">
        <w:rPr>
          <w:rFonts w:ascii="Arial" w:hAnsi="Arial" w:cs="Arial"/>
          <w:i/>
          <w:iCs/>
          <w:sz w:val="20"/>
          <w:szCs w:val="20"/>
        </w:rPr>
        <w:t>….</w:t>
      </w:r>
      <w:r w:rsidRPr="00852ABB">
        <w:rPr>
          <w:rFonts w:ascii="Arial" w:hAnsi="Arial" w:cs="Arial"/>
          <w:i/>
          <w:iCs/>
          <w:sz w:val="20"/>
          <w:szCs w:val="20"/>
        </w:rPr>
        <w:t xml:space="preserve">năm </w:t>
      </w:r>
      <w:r w:rsidRPr="002C292E">
        <w:rPr>
          <w:rFonts w:ascii="Arial" w:hAnsi="Arial" w:cs="Arial"/>
          <w:i/>
          <w:iCs/>
          <w:sz w:val="20"/>
          <w:szCs w:val="20"/>
        </w:rPr>
        <w:t>….</w:t>
      </w:r>
    </w:p>
    <w:p w:rsidR="00014065" w:rsidRDefault="00014065"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014065" w:rsidRDefault="00014065" w:rsidP="005E521A">
      <w:pPr>
        <w:jc w:val="center"/>
        <w:rPr>
          <w:rFonts w:cs="Arial"/>
          <w:szCs w:val="20"/>
        </w:rPr>
      </w:pPr>
    </w:p>
    <w:p w:rsidR="00014065" w:rsidRPr="00852ABB" w:rsidRDefault="00014065" w:rsidP="005E521A">
      <w:pPr>
        <w:pStyle w:val="Vnbnnidung0"/>
        <w:tabs>
          <w:tab w:val="left" w:pos="997"/>
        </w:tabs>
        <w:spacing w:after="120"/>
        <w:ind w:left="720" w:firstLine="0"/>
        <w:jc w:val="both"/>
        <w:rPr>
          <w:rFonts w:ascii="Arial" w:hAnsi="Arial" w:cs="Arial"/>
          <w:sz w:val="20"/>
          <w:szCs w:val="20"/>
        </w:rPr>
      </w:pPr>
      <w:r w:rsidRPr="002C292E">
        <w:rPr>
          <w:rFonts w:ascii="Arial" w:hAnsi="Arial" w:cs="Arial"/>
          <w:b/>
          <w:bCs/>
          <w:sz w:val="20"/>
          <w:szCs w:val="20"/>
        </w:rPr>
        <w:t xml:space="preserve">- </w:t>
      </w:r>
      <w:r w:rsidRPr="00852ABB">
        <w:rPr>
          <w:rFonts w:ascii="Arial" w:hAnsi="Arial" w:cs="Arial"/>
          <w:b/>
          <w:bCs/>
          <w:sz w:val="20"/>
          <w:szCs w:val="20"/>
        </w:rPr>
        <w:t>Trình độ đào tạo, huấn luyện</w:t>
      </w:r>
    </w:p>
    <w:p w:rsidR="00014065" w:rsidRPr="00852ABB" w:rsidRDefault="00014065" w:rsidP="005E521A">
      <w:pPr>
        <w:pStyle w:val="Vnbnnidung0"/>
        <w:spacing w:after="120"/>
        <w:ind w:firstLine="720"/>
        <w:jc w:val="both"/>
        <w:rPr>
          <w:rFonts w:ascii="Arial" w:hAnsi="Arial" w:cs="Arial"/>
          <w:sz w:val="20"/>
          <w:szCs w:val="20"/>
        </w:rPr>
      </w:pPr>
      <w:r w:rsidRPr="00852ABB">
        <w:rPr>
          <w:rFonts w:ascii="Arial" w:hAnsi="Arial" w:cs="Arial"/>
          <w:sz w:val="20"/>
          <w:szCs w:val="20"/>
        </w:rPr>
        <w:t>Hoa tiêu hàng hải cho thuyền trưởng tự dẫn tàu.</w:t>
      </w:r>
    </w:p>
    <w:p w:rsidR="00014065" w:rsidRPr="00852ABB" w:rsidRDefault="00014065" w:rsidP="005E521A">
      <w:pPr>
        <w:pStyle w:val="Vnbnnidung0"/>
        <w:tabs>
          <w:tab w:val="left" w:pos="997"/>
        </w:tabs>
        <w:spacing w:after="120"/>
        <w:ind w:left="720" w:firstLine="0"/>
        <w:jc w:val="both"/>
        <w:rPr>
          <w:rFonts w:ascii="Arial" w:hAnsi="Arial" w:cs="Arial"/>
          <w:sz w:val="20"/>
          <w:szCs w:val="20"/>
        </w:rPr>
      </w:pPr>
      <w:r w:rsidRPr="002C292E">
        <w:rPr>
          <w:rFonts w:ascii="Arial" w:hAnsi="Arial" w:cs="Arial"/>
          <w:b/>
          <w:bCs/>
          <w:sz w:val="20"/>
          <w:szCs w:val="20"/>
        </w:rPr>
        <w:t xml:space="preserve">- </w:t>
      </w:r>
      <w:r w:rsidRPr="00852ABB">
        <w:rPr>
          <w:rFonts w:ascii="Arial" w:hAnsi="Arial" w:cs="Arial"/>
          <w:b/>
          <w:bCs/>
          <w:sz w:val="20"/>
          <w:szCs w:val="20"/>
        </w:rPr>
        <w:t>Hình thức đào tạo, huấn luyện:</w:t>
      </w:r>
    </w:p>
    <w:p w:rsidR="00014065" w:rsidRPr="00852ABB" w:rsidRDefault="00014065" w:rsidP="005E521A">
      <w:pPr>
        <w:pStyle w:val="Vnbnnidung0"/>
        <w:spacing w:after="120"/>
        <w:ind w:firstLine="720"/>
        <w:jc w:val="both"/>
        <w:rPr>
          <w:rFonts w:ascii="Arial" w:hAnsi="Arial" w:cs="Arial"/>
          <w:sz w:val="20"/>
          <w:szCs w:val="20"/>
        </w:rPr>
      </w:pPr>
      <w:r w:rsidRPr="00852ABB">
        <w:rPr>
          <w:rFonts w:ascii="Arial" w:hAnsi="Arial" w:cs="Arial"/>
          <w:sz w:val="20"/>
          <w:szCs w:val="20"/>
        </w:rPr>
        <w:t>Chính quy, trực tiếp tại cơ sở đào tạo hoặc kết hợp giữa đào tạo trực tiếp và trực tuyến.</w:t>
      </w:r>
    </w:p>
    <w:p w:rsidR="00014065" w:rsidRPr="00852ABB" w:rsidRDefault="00014065" w:rsidP="005E521A">
      <w:pPr>
        <w:pStyle w:val="Vnbnnidung0"/>
        <w:tabs>
          <w:tab w:val="left" w:pos="977"/>
        </w:tabs>
        <w:spacing w:after="120"/>
        <w:ind w:firstLine="720"/>
        <w:jc w:val="both"/>
        <w:rPr>
          <w:rFonts w:ascii="Arial" w:hAnsi="Arial" w:cs="Arial"/>
          <w:sz w:val="20"/>
          <w:szCs w:val="20"/>
        </w:rPr>
      </w:pPr>
      <w:r w:rsidRPr="002C292E">
        <w:rPr>
          <w:rFonts w:ascii="Arial" w:hAnsi="Arial" w:cs="Arial"/>
          <w:b/>
          <w:bCs/>
          <w:sz w:val="20"/>
          <w:szCs w:val="20"/>
        </w:rPr>
        <w:t xml:space="preserve">- </w:t>
      </w:r>
      <w:r w:rsidRPr="00852ABB">
        <w:rPr>
          <w:rFonts w:ascii="Arial" w:hAnsi="Arial" w:cs="Arial"/>
          <w:b/>
          <w:bCs/>
          <w:sz w:val="20"/>
          <w:szCs w:val="20"/>
        </w:rPr>
        <w:t>Đối tượng tuyển sinh</w:t>
      </w:r>
    </w:p>
    <w:p w:rsidR="00014065" w:rsidRPr="00852ABB" w:rsidRDefault="00014065" w:rsidP="005E521A">
      <w:pPr>
        <w:pStyle w:val="Vnbnnidung0"/>
        <w:tabs>
          <w:tab w:val="left" w:pos="977"/>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Tốt nghiệp chuyên ngành điều khiển tàu biển từ bậc cao đẳng trở lên;</w:t>
      </w:r>
    </w:p>
    <w:p w:rsidR="00014065" w:rsidRPr="00852ABB" w:rsidRDefault="00014065" w:rsidP="005E521A">
      <w:pPr>
        <w:pStyle w:val="Vnbnnidung0"/>
        <w:tabs>
          <w:tab w:val="left" w:pos="997"/>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Đủ tiêu chuẩn sức khỏe theo quy định;</w:t>
      </w:r>
    </w:p>
    <w:p w:rsidR="00014065" w:rsidRDefault="00014065" w:rsidP="005E521A">
      <w:pPr>
        <w:pStyle w:val="Vnbnnidung0"/>
        <w:tabs>
          <w:tab w:val="left" w:pos="977"/>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chứng chỉ tiếng Anh hàng hải trình độ 2 hoặc chứng chỉ tiếng Anh quy đổi tương đương trở lên;</w:t>
      </w:r>
    </w:p>
    <w:p w:rsidR="00014065" w:rsidRDefault="00014065" w:rsidP="005E521A">
      <w:pPr>
        <w:pStyle w:val="Vnbnnidung0"/>
        <w:tabs>
          <w:tab w:val="left" w:pos="977"/>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thời gian đảm nhiệm chức danh thuyền trưởng ít nhất 36 tháng.</w:t>
      </w:r>
    </w:p>
    <w:p w:rsidR="00014065" w:rsidRPr="00852ABB" w:rsidRDefault="00014065" w:rsidP="005E521A">
      <w:pPr>
        <w:pStyle w:val="Vnbnnidung0"/>
        <w:tabs>
          <w:tab w:val="left" w:pos="977"/>
        </w:tabs>
        <w:spacing w:after="120"/>
        <w:ind w:firstLine="720"/>
        <w:jc w:val="both"/>
        <w:rPr>
          <w:rFonts w:ascii="Arial" w:hAnsi="Arial" w:cs="Arial"/>
          <w:sz w:val="20"/>
          <w:szCs w:val="20"/>
        </w:rPr>
      </w:pPr>
      <w:r w:rsidRPr="002C292E">
        <w:rPr>
          <w:rFonts w:ascii="Arial" w:hAnsi="Arial" w:cs="Arial"/>
          <w:b/>
          <w:sz w:val="20"/>
          <w:szCs w:val="20"/>
        </w:rPr>
        <w:t xml:space="preserve">- </w:t>
      </w:r>
      <w:r w:rsidRPr="00852ABB">
        <w:rPr>
          <w:rFonts w:ascii="Arial" w:hAnsi="Arial" w:cs="Arial"/>
          <w:b/>
          <w:bCs/>
          <w:sz w:val="20"/>
          <w:szCs w:val="20"/>
        </w:rPr>
        <w:t>Thời gian đào tạo/huấn luyện</w:t>
      </w:r>
    </w:p>
    <w:p w:rsidR="00014065" w:rsidRPr="00852ABB" w:rsidRDefault="00014065" w:rsidP="005E521A">
      <w:pPr>
        <w:pStyle w:val="Vnbnnidung0"/>
        <w:spacing w:after="120"/>
        <w:ind w:firstLine="720"/>
        <w:jc w:val="both"/>
        <w:rPr>
          <w:rFonts w:ascii="Arial" w:hAnsi="Arial" w:cs="Arial"/>
          <w:sz w:val="20"/>
          <w:szCs w:val="20"/>
        </w:rPr>
      </w:pPr>
      <w:r w:rsidRPr="00852ABB">
        <w:rPr>
          <w:rFonts w:ascii="Arial" w:hAnsi="Arial" w:cs="Arial"/>
          <w:sz w:val="20"/>
          <w:szCs w:val="20"/>
        </w:rPr>
        <w:t>Tổng số: 170 giờ (01 giờ được tính bằng 45 phút giảng dạy, học tập).</w:t>
      </w:r>
    </w:p>
    <w:p w:rsidR="00014065" w:rsidRPr="00852ABB" w:rsidRDefault="00014065" w:rsidP="005E521A">
      <w:pPr>
        <w:pStyle w:val="Vnbnnidung0"/>
        <w:tabs>
          <w:tab w:val="left" w:pos="1073"/>
        </w:tabs>
        <w:spacing w:after="120"/>
        <w:ind w:left="720" w:firstLine="0"/>
        <w:jc w:val="both"/>
        <w:rPr>
          <w:rFonts w:ascii="Arial" w:hAnsi="Arial" w:cs="Arial"/>
          <w:sz w:val="20"/>
          <w:szCs w:val="20"/>
        </w:rPr>
      </w:pPr>
      <w:r w:rsidRPr="002C292E">
        <w:rPr>
          <w:rFonts w:ascii="Arial" w:hAnsi="Arial" w:cs="Arial"/>
          <w:b/>
          <w:bCs/>
          <w:sz w:val="20"/>
          <w:szCs w:val="20"/>
        </w:rPr>
        <w:t xml:space="preserve">1. </w:t>
      </w:r>
      <w:r w:rsidRPr="00852ABB">
        <w:rPr>
          <w:rFonts w:ascii="Arial" w:hAnsi="Arial" w:cs="Arial"/>
          <w:b/>
          <w:bCs/>
          <w:sz w:val="20"/>
          <w:szCs w:val="20"/>
        </w:rPr>
        <w:t>Mục tiêu đào tạo</w:t>
      </w:r>
    </w:p>
    <w:p w:rsidR="00014065" w:rsidRPr="00852ABB" w:rsidRDefault="00014065" w:rsidP="005E521A">
      <w:pPr>
        <w:pStyle w:val="Vnbnnidung0"/>
        <w:tabs>
          <w:tab w:val="left" w:pos="1279"/>
        </w:tabs>
        <w:spacing w:after="120"/>
        <w:ind w:left="720" w:firstLine="0"/>
        <w:jc w:val="both"/>
        <w:rPr>
          <w:rFonts w:ascii="Arial" w:hAnsi="Arial" w:cs="Arial"/>
          <w:sz w:val="20"/>
          <w:szCs w:val="20"/>
        </w:rPr>
      </w:pPr>
      <w:r w:rsidRPr="002C292E">
        <w:rPr>
          <w:rFonts w:ascii="Arial" w:hAnsi="Arial" w:cs="Arial"/>
          <w:b/>
          <w:bCs/>
          <w:sz w:val="20"/>
          <w:szCs w:val="20"/>
        </w:rPr>
        <w:t xml:space="preserve">1.1. </w:t>
      </w:r>
      <w:r w:rsidRPr="00852ABB">
        <w:rPr>
          <w:rFonts w:ascii="Arial" w:hAnsi="Arial" w:cs="Arial"/>
          <w:b/>
          <w:bCs/>
          <w:sz w:val="20"/>
          <w:szCs w:val="20"/>
        </w:rPr>
        <w:t>Mục tiêu chung</w:t>
      </w:r>
    </w:p>
    <w:p w:rsidR="00014065" w:rsidRPr="00852ABB" w:rsidRDefault="00014065"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khóa học đào tạo hoa tiêu hàng hải cho thuyền trưởng tự dẫn tàu, phải thực tập dẫn tàu theo quy định trên tuyến dẫn tàu theo yêu cầu được Cảng vụ hàng hải khu vực và Tổ chức hoa tiêu hàng hải xác nhận sẽ được cấp Giấy chứng nhận khả năng chuyên môn hoa tiêu hàng hải cho thuyền trưởng tự dẫn tàu.</w:t>
      </w:r>
    </w:p>
    <w:p w:rsidR="00014065" w:rsidRPr="00852ABB" w:rsidRDefault="00014065" w:rsidP="005E521A">
      <w:pPr>
        <w:pStyle w:val="Vnbnnidung0"/>
        <w:tabs>
          <w:tab w:val="left" w:pos="1304"/>
        </w:tabs>
        <w:spacing w:after="120"/>
        <w:ind w:left="720" w:firstLine="0"/>
        <w:jc w:val="both"/>
        <w:rPr>
          <w:rFonts w:ascii="Arial" w:hAnsi="Arial" w:cs="Arial"/>
          <w:sz w:val="20"/>
          <w:szCs w:val="20"/>
        </w:rPr>
      </w:pPr>
      <w:r w:rsidRPr="002C292E">
        <w:rPr>
          <w:rFonts w:ascii="Arial" w:hAnsi="Arial" w:cs="Arial"/>
          <w:b/>
          <w:bCs/>
          <w:sz w:val="20"/>
          <w:szCs w:val="20"/>
        </w:rPr>
        <w:t xml:space="preserve">1.2. </w:t>
      </w:r>
      <w:r w:rsidRPr="00852ABB">
        <w:rPr>
          <w:rFonts w:ascii="Arial" w:hAnsi="Arial" w:cs="Arial"/>
          <w:b/>
          <w:bCs/>
          <w:sz w:val="20"/>
          <w:szCs w:val="20"/>
        </w:rPr>
        <w:t>Mục tiêu cụ thể</w:t>
      </w:r>
    </w:p>
    <w:p w:rsidR="00014065" w:rsidRPr="00852ABB" w:rsidRDefault="00014065"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khóa học và có đủ số lượt dẫn tàu an toàn trong khoảng thời gian theo quy định trên một khu vực xác định sẽ có đủ năng lực dẫn các loại tàu mà mình đã từng đảm nhận tương ứng với các quy định trên.</w:t>
      </w:r>
    </w:p>
    <w:p w:rsidR="00014065" w:rsidRPr="00852ABB" w:rsidRDefault="00014065" w:rsidP="005E521A">
      <w:pPr>
        <w:pStyle w:val="Vnbnnidung0"/>
        <w:tabs>
          <w:tab w:val="left" w:pos="1496"/>
        </w:tabs>
        <w:spacing w:after="120"/>
        <w:ind w:firstLine="720"/>
        <w:jc w:val="both"/>
        <w:rPr>
          <w:rFonts w:ascii="Arial" w:hAnsi="Arial" w:cs="Arial"/>
          <w:sz w:val="20"/>
          <w:szCs w:val="20"/>
        </w:rPr>
      </w:pPr>
      <w:r w:rsidRPr="002C292E">
        <w:rPr>
          <w:rFonts w:ascii="Arial" w:hAnsi="Arial" w:cs="Arial"/>
          <w:i/>
          <w:iCs/>
          <w:sz w:val="20"/>
          <w:szCs w:val="20"/>
        </w:rPr>
        <w:t>1.2.1. V</w:t>
      </w:r>
      <w:r w:rsidRPr="00852ABB">
        <w:rPr>
          <w:rFonts w:ascii="Arial" w:hAnsi="Arial" w:cs="Arial"/>
          <w:i/>
          <w:iCs/>
          <w:sz w:val="20"/>
          <w:szCs w:val="20"/>
        </w:rPr>
        <w:t>ề kiến thức</w:t>
      </w:r>
    </w:p>
    <w:p w:rsidR="00014065" w:rsidRDefault="00014065" w:rsidP="005E521A">
      <w:pPr>
        <w:pStyle w:val="Vnbnnidung0"/>
        <w:tabs>
          <w:tab w:val="left" w:pos="1006"/>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rõ chức năng, quyền hạn và trách nhiệm của hoa tiêu hàng hải theo luật định, đồng thời phải nắm được nội dung tinh thần của các văn bản quy phạm pháp luật Việt Nam và Công ước có liên quan đến nghiệp vụ hoa tiêu hàng hải;</w:t>
      </w:r>
    </w:p>
    <w:p w:rsidR="00014065" w:rsidRDefault="00014065"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Nhận thức được rằng đặc tính điều động của mỗi con tàu là khác nhau, hiểu được những yếu tố ảnh hưởng tới tính năng điều động tàu, để từ đó điều khiển con tàu một cách an toàn trong các điều kiện và tình huống khác nhau kể cả trong những tình huống khẩn cấp;</w:t>
      </w:r>
    </w:p>
    <w:p w:rsidR="00014065" w:rsidRDefault="00014065"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Nắm bắt đặc điểm chi tiết vùng hoa tiêu hàng hải nơi mình công tác, cụ thể như đặc điểm địa lý, khí tượng thuỷ văn, xã hội, đặc điểm tuyến dẫn tàu, bến cảng, bến phao, khu vực neo đậu, khu vực tránh bão và các quy định về bảo đảm an toàn hàng hải, an ninh hàng hải, bảo vệ môi trường;</w:t>
      </w:r>
    </w:p>
    <w:p w:rsidR="00014065" w:rsidRDefault="00014065"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Vận dụng tốt kỹ năng làm việc trong đội nhóm buồng lái. Có khả năng quản lý nguồn lực buồng lái trong tình huống thông thường, tình huống khẩn cấp; có khả năng phối hợp nhịp nhàng hiệu quả với các thành viên buồng lái; có khả năng hội thoại tốt, chia sẻ thông tin chung;</w:t>
      </w:r>
    </w:p>
    <w:p w:rsidR="00014065" w:rsidRPr="00852ABB" w:rsidRDefault="00014065"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và nhận biết về nguy cơ đâm va của tàu thuyền khi hành trình và cách phòng ngừa va chạm bằng thay đổi một cách kịp thời về tốc độ hoặc/và hướng đi để phòng ngừa va chạm, bao gồm cả việc thực hiện việc treo đèn, dấu hiệu, phát âm thanh và ánh sáng phù hợp với các tình huống ở mọi điều kiện tầm nhìn xa.</w:t>
      </w:r>
    </w:p>
    <w:p w:rsidR="00014065" w:rsidRPr="00852ABB" w:rsidRDefault="00014065" w:rsidP="005E521A">
      <w:pPr>
        <w:pStyle w:val="Vnbnnidung0"/>
        <w:tabs>
          <w:tab w:val="left" w:pos="1516"/>
        </w:tabs>
        <w:spacing w:after="120"/>
        <w:ind w:firstLine="720"/>
        <w:jc w:val="both"/>
        <w:rPr>
          <w:rFonts w:ascii="Arial" w:hAnsi="Arial" w:cs="Arial"/>
          <w:sz w:val="20"/>
          <w:szCs w:val="20"/>
        </w:rPr>
      </w:pPr>
      <w:r w:rsidRPr="002C292E">
        <w:rPr>
          <w:rFonts w:ascii="Arial" w:hAnsi="Arial" w:cs="Arial"/>
          <w:i/>
          <w:iCs/>
          <w:sz w:val="20"/>
          <w:szCs w:val="20"/>
        </w:rPr>
        <w:t>1.2.2. V</w:t>
      </w:r>
      <w:r w:rsidRPr="00852ABB">
        <w:rPr>
          <w:rFonts w:ascii="Arial" w:hAnsi="Arial" w:cs="Arial"/>
          <w:i/>
          <w:iCs/>
          <w:sz w:val="20"/>
          <w:szCs w:val="20"/>
        </w:rPr>
        <w:t>ề kỹ năng</w:t>
      </w:r>
    </w:p>
    <w:p w:rsidR="00014065" w:rsidRDefault="00014065"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Vận dụng tốt kiến thức về pháp luật hàng hải, các công ước hàng hải quốc tế và những quy định của địa phương để thực hiện dẫn tàu an toàn;</w:t>
      </w:r>
    </w:p>
    <w:p w:rsidR="00014065" w:rsidRPr="00852ABB" w:rsidRDefault="00014065"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Vận dụng kiến thức về điều động tàu trong các điều kiện khác nhau trên từng tuyến dẫn tàu (tầm nhìn xa bị hạn chế, khu vực mật độ tàu thuyền đông đúc, điều kiện tuyến dẫn tàu phức tạp, khó khăn...). Đưa ra các biện pháp ứng phó khi gặp tình huống khẩn cấp xảy ra khi dẫn tàu trên luồng, ra vào cầu (sự cố máy chính, sự cố hệ thống lái...).</w:t>
      </w:r>
    </w:p>
    <w:p w:rsidR="00014065" w:rsidRPr="00852ABB" w:rsidRDefault="00014065" w:rsidP="005E521A">
      <w:pPr>
        <w:pStyle w:val="Vnbnnidung0"/>
        <w:tabs>
          <w:tab w:val="left" w:pos="1516"/>
        </w:tabs>
        <w:spacing w:after="120"/>
        <w:ind w:firstLine="720"/>
        <w:jc w:val="both"/>
        <w:rPr>
          <w:rFonts w:ascii="Arial" w:hAnsi="Arial" w:cs="Arial"/>
          <w:sz w:val="20"/>
          <w:szCs w:val="20"/>
        </w:rPr>
      </w:pPr>
      <w:r w:rsidRPr="002C292E">
        <w:rPr>
          <w:rFonts w:ascii="Arial" w:hAnsi="Arial" w:cs="Arial"/>
          <w:i/>
          <w:iCs/>
          <w:sz w:val="20"/>
          <w:szCs w:val="20"/>
        </w:rPr>
        <w:t>1.2.3. V</w:t>
      </w:r>
      <w:r w:rsidRPr="00852ABB">
        <w:rPr>
          <w:rFonts w:ascii="Arial" w:hAnsi="Arial" w:cs="Arial"/>
          <w:i/>
          <w:iCs/>
          <w:sz w:val="20"/>
          <w:szCs w:val="20"/>
        </w:rPr>
        <w:t>ề năng lực tự chủ và chịu trách nhiệm</w:t>
      </w:r>
    </w:p>
    <w:p w:rsidR="00014065" w:rsidRDefault="00014065"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Độc lập dẫn tàu trên luồng trong mọi điều kiện thời tiết;</w:t>
      </w:r>
    </w:p>
    <w:p w:rsidR="00014065" w:rsidRDefault="00014065"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Điều động tàu trong mọi tình huống khác nhau (mật độ giao thông đông đúc, tầm nhìn xa bị hạn chế, ra vào cầu, bến phao, vùng neo...);</w:t>
      </w:r>
    </w:p>
    <w:p w:rsidR="00014065" w:rsidRDefault="00014065"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Dựa trên pháp luật quốc gia, quốc tế và những quy định của địa phương đảm bảo dẫn tàu an toàn, hiệu quả và tự chịu trách nhiệm pháp lý về các quy định đó.</w:t>
      </w:r>
    </w:p>
    <w:p w:rsidR="00014065" w:rsidRPr="00055AB4" w:rsidRDefault="00014065" w:rsidP="005E521A">
      <w:pPr>
        <w:pStyle w:val="Vnbnnidung0"/>
        <w:tabs>
          <w:tab w:val="left" w:pos="1012"/>
        </w:tabs>
        <w:spacing w:after="120"/>
        <w:ind w:firstLine="720"/>
        <w:jc w:val="both"/>
        <w:rPr>
          <w:rFonts w:ascii="Arial" w:hAnsi="Arial" w:cs="Arial"/>
          <w:b/>
          <w:sz w:val="20"/>
          <w:szCs w:val="20"/>
        </w:rPr>
      </w:pPr>
      <w:r w:rsidRPr="002C292E">
        <w:rPr>
          <w:rFonts w:ascii="Arial" w:hAnsi="Arial" w:cs="Arial"/>
          <w:b/>
          <w:sz w:val="20"/>
          <w:szCs w:val="20"/>
        </w:rPr>
        <w:t xml:space="preserve">2. </w:t>
      </w:r>
      <w:r w:rsidRPr="00055AB4">
        <w:rPr>
          <w:rFonts w:ascii="Arial" w:hAnsi="Arial" w:cs="Arial"/>
          <w:b/>
          <w:sz w:val="20"/>
          <w:szCs w:val="20"/>
        </w:rPr>
        <w:t>Khối lượng kiến thức và thời gian khoá học</w:t>
      </w:r>
    </w:p>
    <w:p w:rsidR="00014065" w:rsidRDefault="00014065" w:rsidP="005E521A">
      <w:pPr>
        <w:pStyle w:val="Vnbnnidung0"/>
        <w:tabs>
          <w:tab w:val="left" w:pos="101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Số lượng học phần, mô đun: 04</w:t>
      </w:r>
    </w:p>
    <w:p w:rsidR="00014065" w:rsidRDefault="00014065" w:rsidP="005E521A">
      <w:pPr>
        <w:pStyle w:val="Vnbnnidung0"/>
        <w:tabs>
          <w:tab w:val="left" w:pos="101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Khối lượng học tập toàn khóa: 170 giờ</w:t>
      </w:r>
    </w:p>
    <w:p w:rsidR="00014065" w:rsidRDefault="00014065" w:rsidP="005E521A">
      <w:pPr>
        <w:pStyle w:val="Vnbnnidung0"/>
        <w:tabs>
          <w:tab w:val="left" w:pos="101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Khối lượng lý thuyết: 141 giờ;</w:t>
      </w:r>
    </w:p>
    <w:p w:rsidR="00014065" w:rsidRDefault="00014065" w:rsidP="005E521A">
      <w:pPr>
        <w:pStyle w:val="Vnbnnidung0"/>
        <w:tabs>
          <w:tab w:val="left" w:pos="101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Thực hành, thực tập, mô phỏng: 10 giờ;</w:t>
      </w:r>
    </w:p>
    <w:p w:rsidR="00014065" w:rsidRDefault="00014065" w:rsidP="005E521A">
      <w:pPr>
        <w:pStyle w:val="Vnbnnidung0"/>
        <w:tabs>
          <w:tab w:val="left" w:pos="101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đánh giá: 19 giờ.</w:t>
      </w:r>
    </w:p>
    <w:p w:rsidR="00014065" w:rsidRPr="00852ABB" w:rsidRDefault="00014065" w:rsidP="005E521A">
      <w:pPr>
        <w:pStyle w:val="Vnbnnidung0"/>
        <w:tabs>
          <w:tab w:val="left" w:pos="1012"/>
        </w:tabs>
        <w:spacing w:after="120"/>
        <w:ind w:firstLine="720"/>
        <w:jc w:val="both"/>
        <w:rPr>
          <w:rFonts w:ascii="Arial" w:hAnsi="Arial" w:cs="Arial"/>
          <w:sz w:val="20"/>
          <w:szCs w:val="20"/>
        </w:rPr>
      </w:pPr>
      <w:r w:rsidRPr="00852ABB">
        <w:rPr>
          <w:rFonts w:ascii="Arial" w:hAnsi="Arial" w:cs="Arial"/>
          <w:b/>
          <w:bCs/>
          <w:sz w:val="20"/>
          <w:szCs w:val="20"/>
        </w:rPr>
        <w:t>3. Nội dung chương trình</w:t>
      </w:r>
    </w:p>
    <w:tbl>
      <w:tblPr>
        <w:tblOverlap w:val="never"/>
        <w:tblW w:w="5000" w:type="pct"/>
        <w:jc w:val="center"/>
        <w:tblCellMar>
          <w:left w:w="10" w:type="dxa"/>
          <w:right w:w="10" w:type="dxa"/>
        </w:tblCellMar>
        <w:tblLook w:val="04A0" w:firstRow="1" w:lastRow="0" w:firstColumn="1" w:lastColumn="0" w:noHBand="0" w:noVBand="1"/>
      </w:tblPr>
      <w:tblGrid>
        <w:gridCol w:w="774"/>
        <w:gridCol w:w="2326"/>
        <w:gridCol w:w="896"/>
        <w:gridCol w:w="973"/>
        <w:gridCol w:w="1497"/>
        <w:gridCol w:w="1297"/>
        <w:gridCol w:w="1247"/>
      </w:tblGrid>
      <w:tr w:rsidR="00014065" w:rsidRPr="00852ABB" w:rsidTr="000909E0">
        <w:trPr>
          <w:trHeight w:val="20"/>
          <w:jc w:val="center"/>
        </w:trPr>
        <w:tc>
          <w:tcPr>
            <w:tcW w:w="429" w:type="pct"/>
            <w:vMerge w:val="restar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1291" w:type="pct"/>
            <w:vMerge w:val="restar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b/>
                <w:bCs/>
                <w:sz w:val="20"/>
                <w:szCs w:val="20"/>
              </w:rPr>
              <w:t>Tên Học phần</w:t>
            </w:r>
          </w:p>
        </w:tc>
        <w:tc>
          <w:tcPr>
            <w:tcW w:w="2587" w:type="pct"/>
            <w:gridSpan w:val="4"/>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b/>
                <w:bCs/>
                <w:sz w:val="20"/>
                <w:szCs w:val="20"/>
              </w:rPr>
              <w:t>Phân bổ thời gian (giờ)</w:t>
            </w:r>
          </w:p>
        </w:tc>
        <w:tc>
          <w:tcPr>
            <w:tcW w:w="693" w:type="pct"/>
            <w:vMerge w:val="restart"/>
            <w:tcBorders>
              <w:top w:val="single" w:sz="4" w:space="0" w:color="auto"/>
              <w:left w:val="single" w:sz="4" w:space="0" w:color="auto"/>
              <w:righ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b/>
                <w:bCs/>
                <w:sz w:val="20"/>
                <w:szCs w:val="20"/>
              </w:rPr>
              <w:t>Hình thức đánh giá</w:t>
            </w:r>
          </w:p>
        </w:tc>
      </w:tr>
      <w:tr w:rsidR="00014065" w:rsidRPr="00852ABB" w:rsidTr="000909E0">
        <w:trPr>
          <w:trHeight w:val="20"/>
          <w:jc w:val="center"/>
        </w:trPr>
        <w:tc>
          <w:tcPr>
            <w:tcW w:w="429" w:type="pct"/>
            <w:vMerge/>
            <w:tcBorders>
              <w:left w:val="single" w:sz="4" w:space="0" w:color="auto"/>
            </w:tcBorders>
            <w:shd w:val="clear" w:color="auto" w:fill="FFFFFF"/>
            <w:vAlign w:val="center"/>
          </w:tcPr>
          <w:p w:rsidR="00014065" w:rsidRPr="00852ABB" w:rsidRDefault="00014065" w:rsidP="000909E0">
            <w:pPr>
              <w:jc w:val="center"/>
              <w:rPr>
                <w:rFonts w:cs="Arial"/>
                <w:szCs w:val="20"/>
              </w:rPr>
            </w:pPr>
          </w:p>
        </w:tc>
        <w:tc>
          <w:tcPr>
            <w:tcW w:w="1291" w:type="pct"/>
            <w:vMerge/>
            <w:tcBorders>
              <w:left w:val="single" w:sz="4" w:space="0" w:color="auto"/>
            </w:tcBorders>
            <w:shd w:val="clear" w:color="auto" w:fill="FFFFFF"/>
            <w:vAlign w:val="center"/>
          </w:tcPr>
          <w:p w:rsidR="00014065" w:rsidRPr="00852ABB" w:rsidRDefault="00014065" w:rsidP="000909E0">
            <w:pPr>
              <w:jc w:val="center"/>
              <w:rPr>
                <w:rFonts w:cs="Arial"/>
                <w:szCs w:val="20"/>
              </w:rPr>
            </w:pPr>
          </w:p>
        </w:tc>
        <w:tc>
          <w:tcPr>
            <w:tcW w:w="497" w:type="pct"/>
            <w:vMerge w:val="restart"/>
            <w:tcBorders>
              <w:top w:val="single" w:sz="4" w:space="0" w:color="auto"/>
              <w:left w:val="single" w:sz="4" w:space="0" w:color="auto"/>
            </w:tcBorders>
            <w:shd w:val="clear" w:color="auto" w:fill="FFFFFF"/>
            <w:vAlign w:val="center"/>
          </w:tcPr>
          <w:p w:rsidR="00014065" w:rsidRPr="003C5285" w:rsidRDefault="00014065" w:rsidP="000909E0">
            <w:pPr>
              <w:pStyle w:val="Khc0"/>
              <w:spacing w:after="0"/>
              <w:ind w:firstLine="0"/>
              <w:jc w:val="center"/>
              <w:rPr>
                <w:rFonts w:ascii="Arial" w:hAnsi="Arial" w:cs="Arial"/>
                <w:sz w:val="20"/>
                <w:szCs w:val="20"/>
              </w:rPr>
            </w:pPr>
            <w:r w:rsidRPr="003C5285">
              <w:rPr>
                <w:rFonts w:ascii="Arial" w:hAnsi="Arial" w:cs="Arial"/>
                <w:b/>
                <w:bCs/>
                <w:sz w:val="20"/>
                <w:szCs w:val="20"/>
              </w:rPr>
              <w:t>Tổng số</w:t>
            </w:r>
          </w:p>
        </w:tc>
        <w:tc>
          <w:tcPr>
            <w:tcW w:w="2090" w:type="pct"/>
            <w:gridSpan w:val="3"/>
            <w:tcBorders>
              <w:top w:val="single" w:sz="4" w:space="0" w:color="auto"/>
              <w:left w:val="single" w:sz="4" w:space="0" w:color="auto"/>
            </w:tcBorders>
            <w:shd w:val="clear" w:color="auto" w:fill="FFFFFF"/>
            <w:vAlign w:val="center"/>
          </w:tcPr>
          <w:p w:rsidR="00014065" w:rsidRPr="003C5285" w:rsidRDefault="00014065" w:rsidP="000909E0">
            <w:pPr>
              <w:pStyle w:val="Khc0"/>
              <w:spacing w:after="0"/>
              <w:ind w:firstLine="0"/>
              <w:jc w:val="center"/>
              <w:rPr>
                <w:rFonts w:ascii="Arial" w:hAnsi="Arial" w:cs="Arial"/>
                <w:sz w:val="20"/>
                <w:szCs w:val="20"/>
              </w:rPr>
            </w:pPr>
            <w:r w:rsidRPr="003C5285">
              <w:rPr>
                <w:rFonts w:ascii="Arial" w:hAnsi="Arial" w:cs="Arial"/>
                <w:b/>
                <w:bCs/>
                <w:sz w:val="20"/>
                <w:szCs w:val="20"/>
              </w:rPr>
              <w:t>Trong đó</w:t>
            </w:r>
          </w:p>
        </w:tc>
        <w:tc>
          <w:tcPr>
            <w:tcW w:w="693" w:type="pct"/>
            <w:vMerge/>
            <w:tcBorders>
              <w:left w:val="single" w:sz="4" w:space="0" w:color="auto"/>
              <w:right w:val="single" w:sz="4" w:space="0" w:color="auto"/>
            </w:tcBorders>
            <w:shd w:val="clear" w:color="auto" w:fill="FFFFFF"/>
            <w:vAlign w:val="center"/>
          </w:tcPr>
          <w:p w:rsidR="00014065" w:rsidRPr="00852ABB" w:rsidRDefault="00014065" w:rsidP="000909E0">
            <w:pPr>
              <w:jc w:val="center"/>
              <w:rPr>
                <w:rFonts w:cs="Arial"/>
                <w:szCs w:val="20"/>
              </w:rPr>
            </w:pPr>
          </w:p>
        </w:tc>
      </w:tr>
      <w:tr w:rsidR="00014065" w:rsidRPr="00852ABB" w:rsidTr="000909E0">
        <w:trPr>
          <w:trHeight w:val="20"/>
          <w:jc w:val="center"/>
        </w:trPr>
        <w:tc>
          <w:tcPr>
            <w:tcW w:w="429" w:type="pct"/>
            <w:vMerge/>
            <w:tcBorders>
              <w:left w:val="single" w:sz="4" w:space="0" w:color="auto"/>
            </w:tcBorders>
            <w:shd w:val="clear" w:color="auto" w:fill="FFFFFF"/>
            <w:vAlign w:val="center"/>
          </w:tcPr>
          <w:p w:rsidR="00014065" w:rsidRPr="00852ABB" w:rsidRDefault="00014065" w:rsidP="000909E0">
            <w:pPr>
              <w:jc w:val="center"/>
              <w:rPr>
                <w:rFonts w:cs="Arial"/>
                <w:szCs w:val="20"/>
              </w:rPr>
            </w:pPr>
          </w:p>
        </w:tc>
        <w:tc>
          <w:tcPr>
            <w:tcW w:w="1291" w:type="pct"/>
            <w:vMerge/>
            <w:tcBorders>
              <w:left w:val="single" w:sz="4" w:space="0" w:color="auto"/>
            </w:tcBorders>
            <w:shd w:val="clear" w:color="auto" w:fill="FFFFFF"/>
            <w:vAlign w:val="center"/>
          </w:tcPr>
          <w:p w:rsidR="00014065" w:rsidRPr="00852ABB" w:rsidRDefault="00014065" w:rsidP="000909E0">
            <w:pPr>
              <w:jc w:val="center"/>
              <w:rPr>
                <w:rFonts w:cs="Arial"/>
                <w:szCs w:val="20"/>
              </w:rPr>
            </w:pPr>
          </w:p>
        </w:tc>
        <w:tc>
          <w:tcPr>
            <w:tcW w:w="497" w:type="pct"/>
            <w:vMerge/>
            <w:tcBorders>
              <w:left w:val="single" w:sz="4" w:space="0" w:color="auto"/>
            </w:tcBorders>
            <w:shd w:val="clear" w:color="auto" w:fill="FFFFFF"/>
            <w:vAlign w:val="center"/>
          </w:tcPr>
          <w:p w:rsidR="00014065" w:rsidRPr="003C5285" w:rsidRDefault="00014065" w:rsidP="000909E0">
            <w:pPr>
              <w:jc w:val="center"/>
              <w:rPr>
                <w:rFonts w:cs="Arial"/>
                <w:szCs w:val="20"/>
              </w:rPr>
            </w:pPr>
          </w:p>
        </w:tc>
        <w:tc>
          <w:tcPr>
            <w:tcW w:w="540" w:type="pct"/>
            <w:tcBorders>
              <w:top w:val="single" w:sz="4" w:space="0" w:color="auto"/>
              <w:left w:val="single" w:sz="4" w:space="0" w:color="auto"/>
            </w:tcBorders>
            <w:shd w:val="clear" w:color="auto" w:fill="FFFFFF"/>
            <w:vAlign w:val="center"/>
          </w:tcPr>
          <w:p w:rsidR="00014065" w:rsidRPr="003C5285" w:rsidRDefault="00014065" w:rsidP="000909E0">
            <w:pPr>
              <w:pStyle w:val="Khc0"/>
              <w:spacing w:after="0"/>
              <w:ind w:firstLine="0"/>
              <w:jc w:val="center"/>
              <w:rPr>
                <w:rFonts w:ascii="Arial" w:hAnsi="Arial" w:cs="Arial"/>
                <w:sz w:val="20"/>
                <w:szCs w:val="20"/>
              </w:rPr>
            </w:pPr>
            <w:r w:rsidRPr="003C5285">
              <w:rPr>
                <w:rFonts w:ascii="Arial" w:hAnsi="Arial" w:cs="Arial"/>
                <w:b/>
                <w:bCs/>
                <w:sz w:val="20"/>
                <w:szCs w:val="20"/>
              </w:rPr>
              <w:t>Lý</w:t>
            </w:r>
            <w:r>
              <w:rPr>
                <w:rFonts w:ascii="Arial" w:hAnsi="Arial" w:cs="Arial"/>
                <w:b/>
                <w:bCs/>
                <w:sz w:val="20"/>
                <w:szCs w:val="20"/>
                <w:lang w:val="en-US"/>
              </w:rPr>
              <w:t xml:space="preserve"> </w:t>
            </w:r>
            <w:r w:rsidRPr="003C5285">
              <w:rPr>
                <w:rFonts w:ascii="Arial" w:hAnsi="Arial" w:cs="Arial"/>
                <w:b/>
                <w:bCs/>
                <w:sz w:val="20"/>
                <w:szCs w:val="20"/>
              </w:rPr>
              <w:t>thuyết</w:t>
            </w:r>
          </w:p>
        </w:tc>
        <w:tc>
          <w:tcPr>
            <w:tcW w:w="831"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b/>
                <w:bCs/>
                <w:sz w:val="20"/>
                <w:szCs w:val="20"/>
              </w:rPr>
              <w:t>Thực hành/ thực tập/ mô phỏng</w:t>
            </w:r>
          </w:p>
        </w:tc>
        <w:tc>
          <w:tcPr>
            <w:tcW w:w="720"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b/>
                <w:bCs/>
                <w:sz w:val="20"/>
                <w:szCs w:val="20"/>
              </w:rPr>
              <w:t>Thi/kiểm tra hết học phần</w:t>
            </w:r>
          </w:p>
        </w:tc>
        <w:tc>
          <w:tcPr>
            <w:tcW w:w="693" w:type="pct"/>
            <w:vMerge/>
            <w:tcBorders>
              <w:left w:val="single" w:sz="4" w:space="0" w:color="auto"/>
              <w:right w:val="single" w:sz="4" w:space="0" w:color="auto"/>
            </w:tcBorders>
            <w:shd w:val="clear" w:color="auto" w:fill="FFFFFF"/>
            <w:vAlign w:val="center"/>
          </w:tcPr>
          <w:p w:rsidR="00014065" w:rsidRPr="00852ABB" w:rsidRDefault="00014065" w:rsidP="000909E0">
            <w:pPr>
              <w:jc w:val="center"/>
              <w:rPr>
                <w:rFonts w:cs="Arial"/>
                <w:szCs w:val="20"/>
              </w:rPr>
            </w:pPr>
          </w:p>
        </w:tc>
      </w:tr>
      <w:tr w:rsidR="00014065" w:rsidRPr="00852ABB" w:rsidTr="000909E0">
        <w:trPr>
          <w:trHeight w:val="20"/>
          <w:jc w:val="center"/>
        </w:trPr>
        <w:tc>
          <w:tcPr>
            <w:tcW w:w="429"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1291"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rPr>
                <w:rFonts w:ascii="Arial" w:hAnsi="Arial" w:cs="Arial"/>
                <w:sz w:val="20"/>
                <w:szCs w:val="20"/>
              </w:rPr>
            </w:pPr>
            <w:r w:rsidRPr="00852ABB">
              <w:rPr>
                <w:rFonts w:ascii="Arial" w:hAnsi="Arial" w:cs="Arial"/>
                <w:sz w:val="20"/>
                <w:szCs w:val="20"/>
              </w:rPr>
              <w:t>Các văn bản pháp luật liên quan đến hoa tiêu hàng hải</w:t>
            </w:r>
          </w:p>
        </w:tc>
        <w:tc>
          <w:tcPr>
            <w:tcW w:w="497"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540"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28</w:t>
            </w:r>
          </w:p>
        </w:tc>
        <w:tc>
          <w:tcPr>
            <w:tcW w:w="831" w:type="pct"/>
            <w:tcBorders>
              <w:top w:val="single" w:sz="4" w:space="0" w:color="auto"/>
              <w:left w:val="single" w:sz="4" w:space="0" w:color="auto"/>
            </w:tcBorders>
            <w:shd w:val="clear" w:color="auto" w:fill="FFFFFF"/>
            <w:vAlign w:val="center"/>
          </w:tcPr>
          <w:p w:rsidR="00014065" w:rsidRPr="00852ABB" w:rsidRDefault="00014065" w:rsidP="000909E0">
            <w:pPr>
              <w:jc w:val="center"/>
              <w:rPr>
                <w:rFonts w:cs="Arial"/>
                <w:szCs w:val="20"/>
              </w:rPr>
            </w:pPr>
          </w:p>
        </w:tc>
        <w:tc>
          <w:tcPr>
            <w:tcW w:w="720"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02</w:t>
            </w:r>
          </w:p>
        </w:tc>
        <w:tc>
          <w:tcPr>
            <w:tcW w:w="693" w:type="pct"/>
            <w:tcBorders>
              <w:top w:val="single" w:sz="4" w:space="0" w:color="auto"/>
              <w:left w:val="single" w:sz="4" w:space="0" w:color="auto"/>
              <w:righ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Vấn đáp</w:t>
            </w:r>
          </w:p>
        </w:tc>
      </w:tr>
      <w:tr w:rsidR="00014065" w:rsidRPr="00852ABB" w:rsidTr="000909E0">
        <w:trPr>
          <w:trHeight w:val="20"/>
          <w:jc w:val="center"/>
        </w:trPr>
        <w:tc>
          <w:tcPr>
            <w:tcW w:w="429"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1291"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rPr>
                <w:rFonts w:ascii="Arial" w:hAnsi="Arial" w:cs="Arial"/>
                <w:sz w:val="20"/>
                <w:szCs w:val="20"/>
              </w:rPr>
            </w:pPr>
            <w:r w:rsidRPr="00852ABB">
              <w:rPr>
                <w:rFonts w:ascii="Arial" w:hAnsi="Arial" w:cs="Arial"/>
                <w:sz w:val="20"/>
                <w:szCs w:val="20"/>
              </w:rPr>
              <w:t>Nghiệp vụ hoa tiêu hàng hải</w:t>
            </w:r>
          </w:p>
        </w:tc>
        <w:tc>
          <w:tcPr>
            <w:tcW w:w="497"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0"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08</w:t>
            </w:r>
          </w:p>
        </w:tc>
        <w:tc>
          <w:tcPr>
            <w:tcW w:w="831" w:type="pct"/>
            <w:tcBorders>
              <w:top w:val="single" w:sz="4" w:space="0" w:color="auto"/>
              <w:left w:val="single" w:sz="4" w:space="0" w:color="auto"/>
            </w:tcBorders>
            <w:shd w:val="clear" w:color="auto" w:fill="FFFFFF"/>
            <w:vAlign w:val="center"/>
          </w:tcPr>
          <w:p w:rsidR="00014065" w:rsidRPr="00852ABB" w:rsidRDefault="00014065" w:rsidP="000909E0">
            <w:pPr>
              <w:jc w:val="center"/>
              <w:rPr>
                <w:rFonts w:cs="Arial"/>
                <w:szCs w:val="20"/>
              </w:rPr>
            </w:pPr>
          </w:p>
        </w:tc>
        <w:tc>
          <w:tcPr>
            <w:tcW w:w="720"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02</w:t>
            </w:r>
          </w:p>
        </w:tc>
        <w:tc>
          <w:tcPr>
            <w:tcW w:w="693" w:type="pct"/>
            <w:tcBorders>
              <w:top w:val="single" w:sz="4" w:space="0" w:color="auto"/>
              <w:left w:val="single" w:sz="4" w:space="0" w:color="auto"/>
              <w:righ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Vấn đáp</w:t>
            </w:r>
          </w:p>
        </w:tc>
      </w:tr>
      <w:tr w:rsidR="00014065" w:rsidRPr="00852ABB" w:rsidTr="000909E0">
        <w:trPr>
          <w:trHeight w:val="20"/>
          <w:jc w:val="center"/>
        </w:trPr>
        <w:tc>
          <w:tcPr>
            <w:tcW w:w="429"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1291"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rPr>
                <w:rFonts w:ascii="Arial" w:hAnsi="Arial" w:cs="Arial"/>
                <w:sz w:val="20"/>
                <w:szCs w:val="20"/>
              </w:rPr>
            </w:pPr>
            <w:r>
              <w:rPr>
                <w:rFonts w:ascii="Arial" w:hAnsi="Arial" w:cs="Arial"/>
                <w:sz w:val="20"/>
                <w:szCs w:val="20"/>
              </w:rPr>
              <w:t>Đi</w:t>
            </w:r>
            <w:r w:rsidRPr="002C292E">
              <w:rPr>
                <w:rFonts w:ascii="Arial" w:hAnsi="Arial" w:cs="Arial"/>
                <w:sz w:val="20"/>
                <w:szCs w:val="20"/>
              </w:rPr>
              <w:t>ề</w:t>
            </w:r>
            <w:r w:rsidRPr="00852ABB">
              <w:rPr>
                <w:rFonts w:ascii="Arial" w:hAnsi="Arial" w:cs="Arial"/>
                <w:sz w:val="20"/>
                <w:szCs w:val="20"/>
              </w:rPr>
              <w:t>u động tàu biển cỡ lớn (Nâng cao và chuyên sâu)</w:t>
            </w:r>
          </w:p>
        </w:tc>
        <w:tc>
          <w:tcPr>
            <w:tcW w:w="497"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80</w:t>
            </w:r>
          </w:p>
        </w:tc>
        <w:tc>
          <w:tcPr>
            <w:tcW w:w="540"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60</w:t>
            </w:r>
          </w:p>
        </w:tc>
        <w:tc>
          <w:tcPr>
            <w:tcW w:w="831"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20"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93" w:type="pct"/>
            <w:tcBorders>
              <w:top w:val="single" w:sz="4" w:space="0" w:color="auto"/>
              <w:left w:val="single" w:sz="4" w:space="0" w:color="auto"/>
              <w:righ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Vấn đáp</w:t>
            </w:r>
          </w:p>
        </w:tc>
      </w:tr>
      <w:tr w:rsidR="00014065" w:rsidRPr="00852ABB" w:rsidTr="000909E0">
        <w:trPr>
          <w:trHeight w:val="20"/>
          <w:jc w:val="center"/>
        </w:trPr>
        <w:tc>
          <w:tcPr>
            <w:tcW w:w="429"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1291"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rPr>
                <w:rFonts w:ascii="Arial" w:hAnsi="Arial" w:cs="Arial"/>
                <w:sz w:val="20"/>
                <w:szCs w:val="20"/>
              </w:rPr>
            </w:pPr>
            <w:r w:rsidRPr="00852ABB">
              <w:rPr>
                <w:rFonts w:ascii="Arial" w:hAnsi="Arial" w:cs="Arial"/>
                <w:sz w:val="20"/>
                <w:szCs w:val="20"/>
              </w:rPr>
              <w:t>Vùng hoa tiêu hàng hải bắt buộc của Việt Nam</w:t>
            </w:r>
          </w:p>
        </w:tc>
        <w:tc>
          <w:tcPr>
            <w:tcW w:w="497"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50</w:t>
            </w:r>
          </w:p>
        </w:tc>
        <w:tc>
          <w:tcPr>
            <w:tcW w:w="540"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45</w:t>
            </w:r>
          </w:p>
        </w:tc>
        <w:tc>
          <w:tcPr>
            <w:tcW w:w="831" w:type="pct"/>
            <w:tcBorders>
              <w:top w:val="single" w:sz="4" w:space="0" w:color="auto"/>
              <w:left w:val="single" w:sz="4" w:space="0" w:color="auto"/>
            </w:tcBorders>
            <w:shd w:val="clear" w:color="auto" w:fill="FFFFFF"/>
            <w:vAlign w:val="center"/>
          </w:tcPr>
          <w:p w:rsidR="00014065" w:rsidRPr="00852ABB" w:rsidRDefault="00014065" w:rsidP="000909E0">
            <w:pPr>
              <w:jc w:val="center"/>
              <w:rPr>
                <w:rFonts w:cs="Arial"/>
                <w:szCs w:val="20"/>
              </w:rPr>
            </w:pPr>
          </w:p>
        </w:tc>
        <w:tc>
          <w:tcPr>
            <w:tcW w:w="720" w:type="pct"/>
            <w:tcBorders>
              <w:top w:val="single" w:sz="4" w:space="0" w:color="auto"/>
              <w:lef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693" w:type="pct"/>
            <w:tcBorders>
              <w:top w:val="single" w:sz="4" w:space="0" w:color="auto"/>
              <w:left w:val="single" w:sz="4" w:space="0" w:color="auto"/>
              <w:right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sz w:val="20"/>
                <w:szCs w:val="20"/>
              </w:rPr>
              <w:t>Vấn đáp</w:t>
            </w:r>
          </w:p>
        </w:tc>
      </w:tr>
      <w:tr w:rsidR="00014065" w:rsidRPr="00852ABB" w:rsidTr="000909E0">
        <w:trPr>
          <w:trHeight w:val="20"/>
          <w:jc w:val="center"/>
        </w:trPr>
        <w:tc>
          <w:tcPr>
            <w:tcW w:w="429" w:type="pct"/>
            <w:tcBorders>
              <w:top w:val="single" w:sz="4" w:space="0" w:color="auto"/>
              <w:left w:val="single" w:sz="4" w:space="0" w:color="auto"/>
              <w:bottom w:val="single" w:sz="4" w:space="0" w:color="auto"/>
            </w:tcBorders>
            <w:shd w:val="clear" w:color="auto" w:fill="FFFFFF"/>
            <w:vAlign w:val="center"/>
          </w:tcPr>
          <w:p w:rsidR="00014065" w:rsidRPr="00852ABB" w:rsidRDefault="00014065" w:rsidP="000909E0">
            <w:pPr>
              <w:jc w:val="center"/>
              <w:rPr>
                <w:rFonts w:cs="Arial"/>
                <w:szCs w:val="20"/>
              </w:rPr>
            </w:pPr>
          </w:p>
        </w:tc>
        <w:tc>
          <w:tcPr>
            <w:tcW w:w="1291" w:type="pct"/>
            <w:tcBorders>
              <w:top w:val="single" w:sz="4" w:space="0" w:color="auto"/>
              <w:left w:val="single" w:sz="4" w:space="0" w:color="auto"/>
              <w:bottom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b/>
                <w:bCs/>
                <w:sz w:val="20"/>
                <w:szCs w:val="20"/>
              </w:rPr>
              <w:t>Tổng số:</w:t>
            </w:r>
          </w:p>
        </w:tc>
        <w:tc>
          <w:tcPr>
            <w:tcW w:w="497" w:type="pct"/>
            <w:tcBorders>
              <w:top w:val="single" w:sz="4" w:space="0" w:color="auto"/>
              <w:left w:val="single" w:sz="4" w:space="0" w:color="auto"/>
              <w:bottom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b/>
                <w:bCs/>
                <w:sz w:val="20"/>
                <w:szCs w:val="20"/>
              </w:rPr>
              <w:t>170</w:t>
            </w:r>
          </w:p>
        </w:tc>
        <w:tc>
          <w:tcPr>
            <w:tcW w:w="540" w:type="pct"/>
            <w:tcBorders>
              <w:top w:val="single" w:sz="4" w:space="0" w:color="auto"/>
              <w:left w:val="single" w:sz="4" w:space="0" w:color="auto"/>
              <w:bottom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b/>
                <w:bCs/>
                <w:sz w:val="20"/>
                <w:szCs w:val="20"/>
              </w:rPr>
              <w:t>141</w:t>
            </w:r>
          </w:p>
        </w:tc>
        <w:tc>
          <w:tcPr>
            <w:tcW w:w="831" w:type="pct"/>
            <w:tcBorders>
              <w:top w:val="single" w:sz="4" w:space="0" w:color="auto"/>
              <w:left w:val="single" w:sz="4" w:space="0" w:color="auto"/>
              <w:bottom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b/>
                <w:bCs/>
                <w:sz w:val="20"/>
                <w:szCs w:val="20"/>
              </w:rPr>
              <w:t>10</w:t>
            </w:r>
          </w:p>
        </w:tc>
        <w:tc>
          <w:tcPr>
            <w:tcW w:w="720" w:type="pct"/>
            <w:tcBorders>
              <w:top w:val="single" w:sz="4" w:space="0" w:color="auto"/>
              <w:left w:val="single" w:sz="4" w:space="0" w:color="auto"/>
              <w:bottom w:val="single" w:sz="4" w:space="0" w:color="auto"/>
            </w:tcBorders>
            <w:shd w:val="clear" w:color="auto" w:fill="FFFFFF"/>
            <w:vAlign w:val="center"/>
          </w:tcPr>
          <w:p w:rsidR="00014065" w:rsidRPr="00852ABB" w:rsidRDefault="00014065" w:rsidP="000909E0">
            <w:pPr>
              <w:pStyle w:val="Khc0"/>
              <w:spacing w:after="0"/>
              <w:ind w:firstLine="0"/>
              <w:jc w:val="center"/>
              <w:rPr>
                <w:rFonts w:ascii="Arial" w:hAnsi="Arial" w:cs="Arial"/>
                <w:sz w:val="20"/>
                <w:szCs w:val="20"/>
              </w:rPr>
            </w:pPr>
            <w:r w:rsidRPr="00852ABB">
              <w:rPr>
                <w:rFonts w:ascii="Arial" w:hAnsi="Arial" w:cs="Arial"/>
                <w:b/>
                <w:bCs/>
                <w:sz w:val="20"/>
                <w:szCs w:val="20"/>
              </w:rPr>
              <w:t>19</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rsidR="00014065" w:rsidRPr="00852ABB" w:rsidRDefault="00014065" w:rsidP="000909E0">
            <w:pPr>
              <w:jc w:val="center"/>
              <w:rPr>
                <w:rFonts w:cs="Arial"/>
                <w:szCs w:val="20"/>
              </w:rPr>
            </w:pPr>
          </w:p>
        </w:tc>
      </w:tr>
    </w:tbl>
    <w:p w:rsidR="00014065" w:rsidRDefault="00014065" w:rsidP="005E521A">
      <w:pPr>
        <w:pStyle w:val="Chthchbng0"/>
        <w:spacing w:after="120"/>
        <w:ind w:firstLine="720"/>
        <w:jc w:val="both"/>
        <w:rPr>
          <w:rFonts w:ascii="Arial" w:hAnsi="Arial" w:cs="Arial"/>
          <w:b/>
          <w:bCs/>
          <w:sz w:val="20"/>
          <w:szCs w:val="20"/>
        </w:rPr>
      </w:pPr>
      <w:r w:rsidRPr="00852ABB">
        <w:rPr>
          <w:rFonts w:ascii="Arial" w:hAnsi="Arial" w:cs="Arial"/>
          <w:b/>
          <w:bCs/>
          <w:sz w:val="20"/>
          <w:szCs w:val="20"/>
        </w:rPr>
        <w:t>4. Tổ chức thực hiện</w:t>
      </w:r>
      <w:bookmarkStart w:id="0" w:name="bookmark980"/>
    </w:p>
    <w:p w:rsidR="00014065" w:rsidRPr="005C2FFA" w:rsidRDefault="00014065" w:rsidP="005E521A">
      <w:pPr>
        <w:pStyle w:val="Chthchbng0"/>
        <w:spacing w:after="120"/>
        <w:ind w:firstLine="720"/>
        <w:jc w:val="both"/>
        <w:rPr>
          <w:rFonts w:ascii="Arial" w:hAnsi="Arial" w:cs="Arial"/>
          <w:b/>
          <w:sz w:val="20"/>
          <w:szCs w:val="20"/>
        </w:rPr>
      </w:pPr>
      <w:r w:rsidRPr="005C2FFA">
        <w:rPr>
          <w:rFonts w:ascii="Arial" w:hAnsi="Arial" w:cs="Arial"/>
          <w:b/>
          <w:bCs/>
          <w:sz w:val="20"/>
          <w:szCs w:val="20"/>
          <w:lang w:val="en-US"/>
        </w:rPr>
        <w:t xml:space="preserve">4.1. </w:t>
      </w:r>
      <w:r w:rsidRPr="005C2FFA">
        <w:rPr>
          <w:rFonts w:ascii="Arial" w:hAnsi="Arial" w:cs="Arial"/>
          <w:b/>
          <w:sz w:val="20"/>
          <w:szCs w:val="20"/>
        </w:rPr>
        <w:t>Tổ chức lớp học</w:t>
      </w:r>
      <w:bookmarkEnd w:id="0"/>
    </w:p>
    <w:p w:rsidR="00014065" w:rsidRDefault="00014065" w:rsidP="005E521A">
      <w:pPr>
        <w:pStyle w:val="Chthchb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014065" w:rsidRDefault="00014065" w:rsidP="005E521A">
      <w:pPr>
        <w:pStyle w:val="Chthchb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014065" w:rsidRPr="005E452A" w:rsidRDefault="00014065" w:rsidP="005E521A">
      <w:pPr>
        <w:pStyle w:val="Chthchbng0"/>
        <w:spacing w:after="120"/>
        <w:ind w:firstLine="720"/>
        <w:jc w:val="both"/>
        <w:rPr>
          <w:rFonts w:ascii="Arial" w:hAnsi="Arial" w:cs="Arial"/>
          <w:b/>
          <w:sz w:val="20"/>
          <w:szCs w:val="20"/>
        </w:rPr>
      </w:pPr>
      <w:r w:rsidRPr="002C292E">
        <w:rPr>
          <w:rFonts w:ascii="Arial" w:hAnsi="Arial" w:cs="Arial"/>
          <w:b/>
          <w:sz w:val="20"/>
          <w:szCs w:val="20"/>
        </w:rPr>
        <w:t xml:space="preserve">4.2. </w:t>
      </w:r>
      <w:r w:rsidRPr="005E452A">
        <w:rPr>
          <w:rFonts w:ascii="Arial" w:hAnsi="Arial" w:cs="Arial"/>
          <w:b/>
          <w:sz w:val="20"/>
          <w:szCs w:val="20"/>
        </w:rPr>
        <w:t>Tổ chức đánh giá các học phần</w:t>
      </w:r>
    </w:p>
    <w:p w:rsidR="00014065" w:rsidRPr="00852ABB" w:rsidRDefault="00014065" w:rsidP="005E521A">
      <w:pPr>
        <w:pStyle w:val="Vnbnnidung0"/>
        <w:tabs>
          <w:tab w:val="left" w:pos="1526"/>
        </w:tabs>
        <w:spacing w:after="120"/>
        <w:ind w:left="720" w:firstLine="0"/>
        <w:jc w:val="both"/>
        <w:rPr>
          <w:rFonts w:ascii="Arial" w:hAnsi="Arial" w:cs="Arial"/>
          <w:sz w:val="20"/>
          <w:szCs w:val="20"/>
        </w:rPr>
      </w:pPr>
      <w:r w:rsidRPr="002C292E">
        <w:rPr>
          <w:rFonts w:ascii="Arial" w:hAnsi="Arial" w:cs="Arial"/>
          <w:i/>
          <w:iCs/>
          <w:sz w:val="20"/>
          <w:szCs w:val="20"/>
        </w:rPr>
        <w:t xml:space="preserve">4.2.1. </w:t>
      </w:r>
      <w:r w:rsidRPr="00852ABB">
        <w:rPr>
          <w:rFonts w:ascii="Arial" w:hAnsi="Arial" w:cs="Arial"/>
          <w:i/>
          <w:iCs/>
          <w:sz w:val="20"/>
          <w:szCs w:val="20"/>
        </w:rPr>
        <w:t>Điều kiện thi/kiểm tra hết học phần:</w:t>
      </w:r>
    </w:p>
    <w:p w:rsidR="00014065" w:rsidRPr="00852ABB" w:rsidRDefault="00014065"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được dự thi/kiểm tra hết học phần khi đã tham dự ít nhất 80% thời gian học tập của học phần và đáp ứng được các yêu cầu khác đối với học phần.</w:t>
      </w:r>
    </w:p>
    <w:p w:rsidR="00014065" w:rsidRPr="00852ABB" w:rsidRDefault="00014065" w:rsidP="005E521A">
      <w:pPr>
        <w:pStyle w:val="Vnbnnidung0"/>
        <w:tabs>
          <w:tab w:val="left" w:pos="1526"/>
        </w:tabs>
        <w:spacing w:after="120"/>
        <w:ind w:left="720" w:firstLine="0"/>
        <w:jc w:val="both"/>
        <w:rPr>
          <w:rFonts w:ascii="Arial" w:hAnsi="Arial" w:cs="Arial"/>
          <w:sz w:val="20"/>
          <w:szCs w:val="20"/>
        </w:rPr>
      </w:pPr>
      <w:r w:rsidRPr="002C292E">
        <w:rPr>
          <w:rFonts w:ascii="Arial" w:hAnsi="Arial" w:cs="Arial"/>
          <w:i/>
          <w:iCs/>
          <w:sz w:val="20"/>
          <w:szCs w:val="20"/>
        </w:rPr>
        <w:t xml:space="preserve">4.2.2. </w:t>
      </w:r>
      <w:r w:rsidRPr="00852ABB">
        <w:rPr>
          <w:rFonts w:ascii="Arial" w:hAnsi="Arial" w:cs="Arial"/>
          <w:i/>
          <w:iCs/>
          <w:sz w:val="20"/>
          <w:szCs w:val="20"/>
        </w:rPr>
        <w:t>Hình thức đánh giá kết thúc học phần:</w:t>
      </w:r>
    </w:p>
    <w:p w:rsidR="00014065" w:rsidRPr="00852ABB" w:rsidRDefault="00014065"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hình thức đánh giá phù hợp gồm vấn đáp hoặc trắc nghiệm hoặc tự luận hoặc đánh giá thực hành.</w:t>
      </w:r>
    </w:p>
    <w:p w:rsidR="00014065" w:rsidRDefault="00014065"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Tại các phòng học lý thuyết, phòng thực hành, mô phỏng, trên tàu biển, phù hợp với nội dung, hình thức đánh giá.</w:t>
      </w:r>
    </w:p>
    <w:p w:rsidR="00014065" w:rsidRPr="00852ABB" w:rsidRDefault="00014065" w:rsidP="005E521A">
      <w:pPr>
        <w:pStyle w:val="Vnbnnidung0"/>
        <w:spacing w:after="120"/>
        <w:ind w:firstLine="720"/>
        <w:jc w:val="both"/>
        <w:rPr>
          <w:rFonts w:ascii="Arial" w:hAnsi="Arial" w:cs="Arial"/>
          <w:sz w:val="20"/>
          <w:szCs w:val="20"/>
        </w:rPr>
      </w:pPr>
      <w:r w:rsidRPr="002C292E">
        <w:rPr>
          <w:rFonts w:ascii="Arial" w:hAnsi="Arial" w:cs="Arial"/>
          <w:i/>
          <w:sz w:val="20"/>
          <w:szCs w:val="20"/>
        </w:rPr>
        <w:t xml:space="preserve">4.2.3. </w:t>
      </w:r>
      <w:r w:rsidRPr="00852ABB">
        <w:rPr>
          <w:rFonts w:ascii="Arial" w:hAnsi="Arial" w:cs="Arial"/>
          <w:i/>
          <w:iCs/>
          <w:sz w:val="20"/>
          <w:szCs w:val="20"/>
        </w:rPr>
        <w:t>Nội dung đánh giá</w:t>
      </w:r>
    </w:p>
    <w:p w:rsidR="00014065" w:rsidRDefault="00014065"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Đánh giá hiểu biết về chức năng, quyền hạn và trách nhiệm của hoa tiêu hàng hải theo luật định;</w:t>
      </w:r>
    </w:p>
    <w:p w:rsidR="00014065" w:rsidRDefault="00014065"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Nội dung các văn bản quy phạm pháp luật Việt Nam và Công ước có liên quan đến nghiệp vụ hoa tiêu hàng hải;</w:t>
      </w:r>
    </w:p>
    <w:p w:rsidR="00014065" w:rsidRDefault="00014065"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Đặc tính điều động của tàu, những yếu tố ảnh hưởng tới tính năng điều động tàu;</w:t>
      </w:r>
    </w:p>
    <w:p w:rsidR="00014065" w:rsidRDefault="00014065"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Điều động tàu trong các điều kiện và tình huống khác nhau kể cả trong những tình huống khẩn cấp;</w:t>
      </w:r>
    </w:p>
    <w:p w:rsidR="00014065" w:rsidRDefault="00014065"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Đánh giá hiểu biết các đặc điểm địa lý, khí tượng thuỷ văn, xã hội, đặc điểm tuyến dẫn tàu, bến cảng, bến phao, các khu vực neo đậu, tránh bão;</w:t>
      </w:r>
    </w:p>
    <w:p w:rsidR="00014065" w:rsidRDefault="00014065"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quy định về bảo đảm an toàn hàng hải, an ninh hàng hải, bảo vệ môi trường;</w:t>
      </w:r>
    </w:p>
    <w:p w:rsidR="00014065" w:rsidRDefault="00014065"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Đáng giá kỹ năng làm việc trong đội nhóm buồng lái trong tình huống thông thường và tình huống khẩn cấp;</w:t>
      </w:r>
    </w:p>
    <w:p w:rsidR="00014065" w:rsidRDefault="00014065"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Đánh giá kỹ năng vận hành các thiết bị hàng hải được lắp đặt ở buồng lái hỗ trợ cho việc điều khiển, dẫn tàu;</w:t>
      </w:r>
    </w:p>
    <w:p w:rsidR="00014065" w:rsidRDefault="00014065"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Đánh giá khả năng cập nhật các trang thiết bị mới, những chức năng và nguyên lý hoạt động, cách thức vận hành các thiết bị đó cho việc điều động tàu;</w:t>
      </w:r>
    </w:p>
    <w:p w:rsidR="00014065" w:rsidRPr="00852ABB" w:rsidRDefault="00014065"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Đánh giá mức độ hiểu và nhận biết về nguy cơ đâm va của tàu thuyền khi hành trình và cách phòng ngừa va chạm.</w:t>
      </w:r>
    </w:p>
    <w:p w:rsidR="00014065" w:rsidRPr="00852ABB" w:rsidRDefault="00014065" w:rsidP="005E521A">
      <w:pPr>
        <w:pStyle w:val="Tiu10"/>
        <w:keepNext/>
        <w:keepLines/>
        <w:tabs>
          <w:tab w:val="left" w:pos="1334"/>
        </w:tabs>
        <w:spacing w:after="120"/>
        <w:ind w:left="720" w:firstLine="0"/>
        <w:jc w:val="both"/>
        <w:outlineLvl w:val="9"/>
        <w:rPr>
          <w:rFonts w:ascii="Arial" w:hAnsi="Arial" w:cs="Arial"/>
          <w:sz w:val="20"/>
          <w:szCs w:val="20"/>
        </w:rPr>
      </w:pPr>
      <w:r w:rsidRPr="002C292E">
        <w:rPr>
          <w:rFonts w:ascii="Arial" w:hAnsi="Arial" w:cs="Arial"/>
          <w:sz w:val="20"/>
          <w:szCs w:val="20"/>
        </w:rPr>
        <w:t xml:space="preserve">4.3. </w:t>
      </w:r>
      <w:r w:rsidRPr="00852ABB">
        <w:rPr>
          <w:rFonts w:ascii="Arial" w:hAnsi="Arial" w:cs="Arial"/>
          <w:sz w:val="20"/>
          <w:szCs w:val="20"/>
        </w:rPr>
        <w:t>Công nhận hoàn thành khoá học</w:t>
      </w:r>
    </w:p>
    <w:p w:rsidR="00014065" w:rsidRPr="00852ABB" w:rsidRDefault="00014065" w:rsidP="005E521A">
      <w:pPr>
        <w:pStyle w:val="Vnbnnidung0"/>
        <w:spacing w:after="120"/>
        <w:ind w:firstLine="720"/>
        <w:jc w:val="both"/>
        <w:rPr>
          <w:rFonts w:ascii="Arial" w:hAnsi="Arial" w:cs="Arial"/>
          <w:sz w:val="20"/>
          <w:szCs w:val="20"/>
        </w:rPr>
      </w:pPr>
      <w:r w:rsidRPr="00852ABB">
        <w:rPr>
          <w:rFonts w:ascii="Arial" w:hAnsi="Arial" w:cs="Arial"/>
          <w:sz w:val="20"/>
          <w:szCs w:val="20"/>
        </w:rPr>
        <w:t>Để được công nhận hoàn thành khoá học, học viên phải hoàn thành tất cả các học phần và đạt điểm đánh giá từ 5.0 trở lên theo thang điểm 10.</w:t>
      </w:r>
    </w:p>
    <w:p w:rsidR="00014065" w:rsidRPr="00852ABB" w:rsidRDefault="00014065"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hoàn thành khoá học được cấp Giấy chứng nhận hoàn thành khóa học.</w:t>
      </w:r>
    </w:p>
    <w:p w:rsidR="00014065" w:rsidRPr="00852ABB" w:rsidRDefault="00014065" w:rsidP="005E521A">
      <w:pPr>
        <w:pStyle w:val="Vnbnnidung0"/>
        <w:spacing w:after="120"/>
        <w:ind w:firstLine="720"/>
        <w:jc w:val="both"/>
        <w:rPr>
          <w:rFonts w:ascii="Arial" w:hAnsi="Arial" w:cs="Arial"/>
          <w:sz w:val="20"/>
          <w:szCs w:val="20"/>
        </w:rPr>
      </w:pPr>
      <w:r w:rsidRPr="00852ABB">
        <w:rPr>
          <w:rFonts w:ascii="Arial" w:hAnsi="Arial" w:cs="Arial"/>
          <w:sz w:val="20"/>
          <w:szCs w:val="20"/>
        </w:rPr>
        <w:t xml:space="preserve">Giấy chứng nhận hoàn thành khoá học có giá trị 02 năm </w:t>
      </w:r>
      <w:r>
        <w:rPr>
          <w:rFonts w:ascii="Arial" w:hAnsi="Arial" w:cs="Arial"/>
          <w:sz w:val="20"/>
          <w:szCs w:val="20"/>
        </w:rPr>
        <w:t>kể từ</w:t>
      </w:r>
      <w:r w:rsidRPr="00852ABB">
        <w:rPr>
          <w:rFonts w:ascii="Arial" w:hAnsi="Arial" w:cs="Arial"/>
          <w:sz w:val="20"/>
          <w:szCs w:val="20"/>
        </w:rPr>
        <w:t xml:space="preserve"> ngày cấp.</w:t>
      </w:r>
    </w:p>
    <w:p w:rsidR="00014065" w:rsidRPr="00852ABB" w:rsidRDefault="00014065" w:rsidP="005E521A">
      <w:pPr>
        <w:pStyle w:val="Tiu10"/>
        <w:keepNext/>
        <w:keepLines/>
        <w:tabs>
          <w:tab w:val="left" w:pos="1127"/>
        </w:tabs>
        <w:spacing w:after="120"/>
        <w:ind w:left="720" w:firstLine="0"/>
        <w:jc w:val="both"/>
        <w:outlineLvl w:val="9"/>
        <w:rPr>
          <w:rFonts w:ascii="Arial" w:hAnsi="Arial" w:cs="Arial"/>
          <w:sz w:val="20"/>
          <w:szCs w:val="20"/>
        </w:rPr>
      </w:pPr>
      <w:r w:rsidRPr="002C292E">
        <w:rPr>
          <w:rFonts w:ascii="Arial" w:hAnsi="Arial" w:cs="Arial"/>
          <w:sz w:val="20"/>
          <w:szCs w:val="20"/>
        </w:rPr>
        <w:t xml:space="preserve">5. </w:t>
      </w:r>
      <w:r w:rsidRPr="00852ABB">
        <w:rPr>
          <w:rFonts w:ascii="Arial" w:hAnsi="Arial" w:cs="Arial"/>
          <w:sz w:val="20"/>
          <w:szCs w:val="20"/>
        </w:rPr>
        <w:t>Tiêu chuẩn giảng viên, huấn luyện viên</w:t>
      </w:r>
    </w:p>
    <w:p w:rsidR="00133017" w:rsidRDefault="00014065">
      <w:r w:rsidRPr="00852ABB">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065"/>
    <w:rsid w:val="00014065"/>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034F3A-3F81-40EB-9A1C-2E771C5FF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406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1406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1406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1406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1406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1406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1406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1406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1406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406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1406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1406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1406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1406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1406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1406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1406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1406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1406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40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406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406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1406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14065"/>
    <w:rPr>
      <w:i/>
      <w:iCs/>
      <w:color w:val="404040" w:themeColor="text1" w:themeTint="BF"/>
    </w:rPr>
  </w:style>
  <w:style w:type="paragraph" w:styleId="ListParagraph">
    <w:name w:val="List Paragraph"/>
    <w:basedOn w:val="Normal"/>
    <w:uiPriority w:val="34"/>
    <w:qFormat/>
    <w:rsid w:val="00014065"/>
    <w:pPr>
      <w:ind w:left="720"/>
      <w:contextualSpacing/>
    </w:pPr>
  </w:style>
  <w:style w:type="character" w:styleId="IntenseEmphasis">
    <w:name w:val="Intense Emphasis"/>
    <w:basedOn w:val="DefaultParagraphFont"/>
    <w:uiPriority w:val="21"/>
    <w:qFormat/>
    <w:rsid w:val="00014065"/>
    <w:rPr>
      <w:i/>
      <w:iCs/>
      <w:color w:val="2F5496" w:themeColor="accent1" w:themeShade="BF"/>
    </w:rPr>
  </w:style>
  <w:style w:type="paragraph" w:styleId="IntenseQuote">
    <w:name w:val="Intense Quote"/>
    <w:basedOn w:val="Normal"/>
    <w:next w:val="Normal"/>
    <w:link w:val="IntenseQuoteChar"/>
    <w:uiPriority w:val="30"/>
    <w:qFormat/>
    <w:rsid w:val="000140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14065"/>
    <w:rPr>
      <w:i/>
      <w:iCs/>
      <w:color w:val="2F5496" w:themeColor="accent1" w:themeShade="BF"/>
    </w:rPr>
  </w:style>
  <w:style w:type="character" w:styleId="IntenseReference">
    <w:name w:val="Intense Reference"/>
    <w:basedOn w:val="DefaultParagraphFont"/>
    <w:uiPriority w:val="32"/>
    <w:qFormat/>
    <w:rsid w:val="00014065"/>
    <w:rPr>
      <w:b/>
      <w:bCs/>
      <w:smallCaps/>
      <w:color w:val="2F5496" w:themeColor="accent1" w:themeShade="BF"/>
      <w:spacing w:val="5"/>
    </w:rPr>
  </w:style>
  <w:style w:type="character" w:customStyle="1" w:styleId="Tiu1">
    <w:name w:val="Tiêu đề #1_"/>
    <w:basedOn w:val="DefaultParagraphFont"/>
    <w:link w:val="Tiu10"/>
    <w:rsid w:val="00014065"/>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014065"/>
    <w:rPr>
      <w:rFonts w:ascii="Times New Roman" w:eastAsia="Times New Roman" w:hAnsi="Times New Roman" w:cs="Times New Roman"/>
      <w:sz w:val="28"/>
      <w:szCs w:val="28"/>
    </w:rPr>
  </w:style>
  <w:style w:type="character" w:customStyle="1" w:styleId="Khc">
    <w:name w:val="Khác_"/>
    <w:basedOn w:val="DefaultParagraphFont"/>
    <w:link w:val="Khc0"/>
    <w:rsid w:val="00014065"/>
    <w:rPr>
      <w:rFonts w:ascii="Times New Roman" w:eastAsia="Times New Roman" w:hAnsi="Times New Roman" w:cs="Times New Roman"/>
      <w:sz w:val="28"/>
      <w:szCs w:val="28"/>
    </w:rPr>
  </w:style>
  <w:style w:type="character" w:customStyle="1" w:styleId="Chthchbng">
    <w:name w:val="Chú thích bảng_"/>
    <w:basedOn w:val="DefaultParagraphFont"/>
    <w:link w:val="Chthchbng0"/>
    <w:rsid w:val="00014065"/>
    <w:rPr>
      <w:rFonts w:ascii="Times New Roman" w:eastAsia="Times New Roman" w:hAnsi="Times New Roman" w:cs="Times New Roman"/>
      <w:sz w:val="28"/>
      <w:szCs w:val="28"/>
    </w:rPr>
  </w:style>
  <w:style w:type="paragraph" w:customStyle="1" w:styleId="Tiu10">
    <w:name w:val="Tiêu đề #1"/>
    <w:basedOn w:val="Normal"/>
    <w:link w:val="Tiu1"/>
    <w:rsid w:val="00014065"/>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014065"/>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014065"/>
    <w:pPr>
      <w:widowControl w:val="0"/>
      <w:spacing w:after="80"/>
      <w:ind w:firstLine="400"/>
      <w:jc w:val="left"/>
    </w:pPr>
    <w:rPr>
      <w:rFonts w:ascii="Times New Roman" w:eastAsia="Times New Roman" w:hAnsi="Times New Roman" w:cs="Times New Roman"/>
      <w:sz w:val="28"/>
      <w:szCs w:val="28"/>
    </w:rPr>
  </w:style>
  <w:style w:type="paragraph" w:customStyle="1" w:styleId="Chthchbng0">
    <w:name w:val="Chú thích bảng"/>
    <w:basedOn w:val="Normal"/>
    <w:link w:val="Chthchbng"/>
    <w:rsid w:val="00014065"/>
    <w:pPr>
      <w:widowControl w:val="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1040</Words>
  <Characters>5934</Characters>
  <Application>Microsoft Office Word</Application>
  <DocSecurity>0</DocSecurity>
  <Lines>49</Lines>
  <Paragraphs>13</Paragraphs>
  <ScaleCrop>false</ScaleCrop>
  <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